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7C" w:rsidRDefault="005624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Normas para la Presentación de Resúmenes 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spacing w:after="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vertAlign w:val="superscript"/>
        </w:rPr>
        <w:t>er.</w:t>
      </w:r>
      <w:r>
        <w:rPr>
          <w:color w:val="000000"/>
          <w:sz w:val="24"/>
          <w:szCs w:val="24"/>
        </w:rPr>
        <w:t xml:space="preserve"> Autor, 2</w:t>
      </w:r>
      <w:r>
        <w:rPr>
          <w:color w:val="000000"/>
          <w:sz w:val="24"/>
          <w:szCs w:val="24"/>
          <w:vertAlign w:val="superscript"/>
        </w:rPr>
        <w:t>do.</w:t>
      </w:r>
      <w:r>
        <w:rPr>
          <w:color w:val="000000"/>
          <w:sz w:val="24"/>
          <w:szCs w:val="24"/>
        </w:rPr>
        <w:t xml:space="preserve"> Autor y 3</w:t>
      </w:r>
      <w:r>
        <w:rPr>
          <w:color w:val="000000"/>
          <w:sz w:val="24"/>
          <w:szCs w:val="24"/>
          <w:vertAlign w:val="superscript"/>
        </w:rPr>
        <w:t>er.</w:t>
      </w:r>
      <w:r>
        <w:rPr>
          <w:color w:val="000000"/>
          <w:sz w:val="24"/>
          <w:szCs w:val="24"/>
        </w:rPr>
        <w:t xml:space="preserve"> Autor</w:t>
      </w:r>
    </w:p>
    <w:p w:rsidR="00B8617C" w:rsidRDefault="00701E36">
      <w:pPr>
        <w:jc w:val="center"/>
        <w:rPr>
          <w:sz w:val="16"/>
          <w:szCs w:val="16"/>
        </w:rPr>
      </w:pPr>
      <w:r>
        <w:rPr>
          <w:sz w:val="16"/>
          <w:szCs w:val="16"/>
        </w:rPr>
        <w:t>F</w:t>
      </w:r>
      <w:r w:rsidR="0056244C">
        <w:rPr>
          <w:sz w:val="16"/>
          <w:szCs w:val="16"/>
        </w:rPr>
        <w:t xml:space="preserve">iliación de los autores, </w:t>
      </w:r>
      <w:r>
        <w:rPr>
          <w:sz w:val="16"/>
          <w:szCs w:val="16"/>
        </w:rPr>
        <w:t>p</w:t>
      </w:r>
      <w:r w:rsidR="0056244C">
        <w:rPr>
          <w:sz w:val="16"/>
          <w:szCs w:val="16"/>
        </w:rPr>
        <w:t>aís de los autores</w:t>
      </w:r>
    </w:p>
    <w:p w:rsidR="00B8617C" w:rsidRDefault="00701E36">
      <w:pPr>
        <w:jc w:val="center"/>
        <w:rPr>
          <w:sz w:val="16"/>
          <w:szCs w:val="16"/>
        </w:rPr>
      </w:pPr>
      <w:r>
        <w:rPr>
          <w:sz w:val="16"/>
          <w:szCs w:val="16"/>
        </w:rPr>
        <w:t>e</w:t>
      </w:r>
      <w:r w:rsidR="0056244C">
        <w:rPr>
          <w:sz w:val="16"/>
          <w:szCs w:val="16"/>
        </w:rPr>
        <w:t xml:space="preserve">-mail de los autores </w:t>
      </w:r>
    </w:p>
    <w:p w:rsidR="00B8617C" w:rsidRDefault="0056244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B8617C" w:rsidRDefault="005624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Instrucciones </w:t>
      </w:r>
      <w:r w:rsidR="00701E36">
        <w:rPr>
          <w:rFonts w:ascii="Arial" w:eastAsia="Arial" w:hAnsi="Arial" w:cs="Arial"/>
          <w:b/>
          <w:color w:val="000000"/>
          <w:sz w:val="24"/>
          <w:szCs w:val="24"/>
        </w:rPr>
        <w:t>g</w:t>
      </w:r>
      <w:r>
        <w:rPr>
          <w:rFonts w:ascii="Arial" w:eastAsia="Arial" w:hAnsi="Arial" w:cs="Arial"/>
          <w:b/>
          <w:color w:val="000000"/>
          <w:sz w:val="24"/>
          <w:szCs w:val="24"/>
        </w:rPr>
        <w:t>enerales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presente documento está escrito en el formato correspondiente a los </w:t>
      </w:r>
      <w:r w:rsidR="00701E36" w:rsidRPr="00701E36">
        <w:rPr>
          <w:i/>
          <w:color w:val="000000"/>
          <w:sz w:val="24"/>
          <w:szCs w:val="24"/>
        </w:rPr>
        <w:t>re</w:t>
      </w:r>
      <w:r w:rsidR="00701E36">
        <w:rPr>
          <w:i/>
          <w:color w:val="000000"/>
          <w:sz w:val="24"/>
          <w:szCs w:val="24"/>
        </w:rPr>
        <w:t>súmenes</w:t>
      </w:r>
      <w:r>
        <w:rPr>
          <w:color w:val="000000"/>
          <w:sz w:val="24"/>
          <w:szCs w:val="24"/>
        </w:rPr>
        <w:t xml:space="preserve">, </w:t>
      </w:r>
      <w:r w:rsidR="00701E36">
        <w:rPr>
          <w:color w:val="000000"/>
          <w:sz w:val="24"/>
          <w:szCs w:val="24"/>
        </w:rPr>
        <w:t>a fin de</w:t>
      </w:r>
      <w:r>
        <w:rPr>
          <w:color w:val="000000"/>
          <w:sz w:val="24"/>
          <w:szCs w:val="24"/>
        </w:rPr>
        <w:t xml:space="preserve"> que los autores puedan crear sus propios trabajos a partir de esta plantilla.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Comité Organizador</w:t>
      </w:r>
      <w:r w:rsidR="005D6C6B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 través de su Comité Científico, aceptará para su revisión trabajos con avances del estado del conocimiento y de interés práctico con aplicaciones específicas en los ejes estratégicos y áreas temáticas de</w:t>
      </w:r>
      <w:r w:rsidR="00701E3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 w:rsidR="00701E36">
        <w:rPr>
          <w:color w:val="000000"/>
          <w:sz w:val="24"/>
          <w:szCs w:val="24"/>
        </w:rPr>
        <w:t>as Jornadas</w:t>
      </w:r>
      <w:r>
        <w:rPr>
          <w:color w:val="000000"/>
          <w:sz w:val="24"/>
          <w:szCs w:val="24"/>
        </w:rPr>
        <w:t>.</w:t>
      </w:r>
    </w:p>
    <w:p w:rsidR="00B8617C" w:rsidRDefault="00B8617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</w:p>
    <w:p w:rsidR="00B8617C" w:rsidRDefault="005624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Normas para el </w:t>
      </w:r>
      <w:r w:rsidR="005D6C6B">
        <w:rPr>
          <w:rFonts w:ascii="Arial" w:eastAsia="Arial" w:hAnsi="Arial" w:cs="Arial"/>
          <w:b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esumen </w:t>
      </w:r>
      <w:r w:rsidR="005D6C6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resumen se adecuará al siguiente formato: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Tamaño de la hoja: A4 (21 cm x 29,7 cm).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Márgenes: superior, inferior, izquierdo y derecho de 20 </w:t>
      </w:r>
      <w:proofErr w:type="spellStart"/>
      <w:r>
        <w:rPr>
          <w:color w:val="000000"/>
          <w:sz w:val="24"/>
          <w:szCs w:val="24"/>
        </w:rPr>
        <w:t>mm.</w:t>
      </w:r>
      <w:proofErr w:type="spellEnd"/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Formato del texto: justificado, interlineado sencillo.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Longitud máxima: 300 palabras (sin contar Referencias Bibliográficas). </w:t>
      </w:r>
    </w:p>
    <w:p w:rsidR="00B8617C" w:rsidRDefault="005F3EB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Formato del trabajo: oral</w:t>
      </w:r>
      <w:r w:rsidR="0056244C">
        <w:rPr>
          <w:color w:val="000000"/>
          <w:sz w:val="24"/>
          <w:szCs w:val="24"/>
        </w:rPr>
        <w:t>.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D6C6B">
        <w:rPr>
          <w:color w:val="000000"/>
          <w:sz w:val="24"/>
          <w:szCs w:val="24"/>
        </w:rPr>
        <w:t>Eje central</w:t>
      </w:r>
      <w:r>
        <w:rPr>
          <w:color w:val="000000"/>
          <w:sz w:val="24"/>
          <w:szCs w:val="24"/>
        </w:rPr>
        <w:t>: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D6C6B">
        <w:rPr>
          <w:color w:val="000000"/>
          <w:sz w:val="24"/>
          <w:szCs w:val="24"/>
        </w:rPr>
        <w:t>Ejes secundarios</w:t>
      </w:r>
      <w:r>
        <w:rPr>
          <w:color w:val="000000"/>
          <w:sz w:val="24"/>
          <w:szCs w:val="24"/>
        </w:rPr>
        <w:t xml:space="preserve">: 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Tipos de letra y tamaño de fuentes: El título del trabajo, que debe ser representativo del contenido de la contribución, tendrá una longitud máxima de 100 caracteres. Como estilo para el título se utilizará la fuente </w:t>
      </w:r>
      <w:r>
        <w:rPr>
          <w:i/>
          <w:color w:val="000000"/>
          <w:sz w:val="24"/>
          <w:szCs w:val="24"/>
        </w:rPr>
        <w:t>Arial 14p.,</w:t>
      </w:r>
      <w:r>
        <w:rPr>
          <w:color w:val="000000"/>
          <w:sz w:val="24"/>
          <w:szCs w:val="24"/>
        </w:rPr>
        <w:t xml:space="preserve"> con los atributos negrita (</w:t>
      </w:r>
      <w:proofErr w:type="spellStart"/>
      <w:r>
        <w:rPr>
          <w:color w:val="000000"/>
          <w:sz w:val="24"/>
          <w:szCs w:val="24"/>
        </w:rPr>
        <w:t>bold</w:t>
      </w:r>
      <w:proofErr w:type="spellEnd"/>
      <w:r>
        <w:rPr>
          <w:color w:val="000000"/>
          <w:sz w:val="24"/>
          <w:szCs w:val="24"/>
        </w:rPr>
        <w:t xml:space="preserve">) y </w:t>
      </w:r>
      <w:r>
        <w:rPr>
          <w:b/>
          <w:smallCaps/>
          <w:color w:val="000000"/>
          <w:sz w:val="24"/>
          <w:szCs w:val="24"/>
        </w:rPr>
        <w:t xml:space="preserve">Mayúsculas Pequeñas (Small </w:t>
      </w:r>
      <w:proofErr w:type="spellStart"/>
      <w:r>
        <w:rPr>
          <w:b/>
          <w:smallCaps/>
          <w:color w:val="000000"/>
          <w:sz w:val="24"/>
          <w:szCs w:val="24"/>
        </w:rPr>
        <w:t>Caps</w:t>
      </w:r>
      <w:proofErr w:type="spellEnd"/>
      <w:r>
        <w:rPr>
          <w:b/>
          <w:smallCaps/>
          <w:color w:val="000000"/>
          <w:sz w:val="24"/>
          <w:szCs w:val="24"/>
        </w:rPr>
        <w:t xml:space="preserve"> o Versales)</w:t>
      </w:r>
      <w:r>
        <w:rPr>
          <w:color w:val="000000"/>
          <w:sz w:val="24"/>
          <w:szCs w:val="24"/>
        </w:rPr>
        <w:t xml:space="preserve">. A continuación se indicará el nombre completo de los autores (Times New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 xml:space="preserve"> 12 pt.), y su filiación, dirección, teléfonos de contacto y dirección de E-mail (Times New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 xml:space="preserve"> 8 pt.). Cuerpo del texto en Times New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color w:val="000000"/>
          <w:sz w:val="24"/>
          <w:szCs w:val="24"/>
        </w:rPr>
        <w:t xml:space="preserve"> pt.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Palabras clave: máximo 3.</w:t>
      </w:r>
    </w:p>
    <w:p w:rsidR="00B8617C" w:rsidRDefault="00B8617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</w:p>
    <w:p w:rsidR="00B8617C" w:rsidRDefault="005624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Referencias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el texto las referencias se indicarán con el nombre del autor o autores y el año de publicación, por ejemplo: Chang (1988) o (Chang, 1988).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el apartado final de referencias se presentará un listado de las mismas ordenadas alfabéticamente por el primer autor (apellido e iniciales, separados con coma), indicando autores secundarios, año de publicación (entre paréntesis), título de referencia (entre comillas para artículos y en itálicas para libros), revista (en el caso de los artículos) o editorial (en el caso de los libros), y si es necesario, lugar de publicación y páginas. Es posible añadir cualquier información complementaria que ayude a identificar plenamente la referencia en cuestión.</w:t>
      </w:r>
    </w:p>
    <w:p w:rsidR="00B8617C" w:rsidRDefault="00B86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8617C" w:rsidRDefault="005D6C6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Ejemplo de r</w:t>
      </w:r>
      <w:r w:rsidR="0056244C">
        <w:rPr>
          <w:rFonts w:ascii="Arial" w:eastAsia="Arial" w:hAnsi="Arial" w:cs="Arial"/>
          <w:b/>
          <w:color w:val="000000"/>
          <w:sz w:val="24"/>
          <w:szCs w:val="24"/>
        </w:rPr>
        <w:t xml:space="preserve">eferencias </w:t>
      </w:r>
      <w:r>
        <w:rPr>
          <w:rFonts w:ascii="Arial" w:eastAsia="Arial" w:hAnsi="Arial" w:cs="Arial"/>
          <w:b/>
          <w:color w:val="000000"/>
          <w:sz w:val="24"/>
          <w:szCs w:val="24"/>
        </w:rPr>
        <w:t>b</w:t>
      </w:r>
      <w:r w:rsidR="0056244C">
        <w:rPr>
          <w:rFonts w:ascii="Arial" w:eastAsia="Arial" w:hAnsi="Arial" w:cs="Arial"/>
          <w:b/>
          <w:color w:val="000000"/>
          <w:sz w:val="24"/>
          <w:szCs w:val="24"/>
        </w:rPr>
        <w:t>ibliográficas</w:t>
      </w:r>
    </w:p>
    <w:p w:rsidR="00B8617C" w:rsidRPr="00F623D3" w:rsidRDefault="0056244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firstLine="6"/>
        <w:jc w:val="both"/>
        <w:rPr>
          <w:color w:val="000000"/>
          <w:sz w:val="24"/>
          <w:szCs w:val="24"/>
          <w:lang w:val="en-US"/>
        </w:rPr>
      </w:pPr>
      <w:proofErr w:type="spellStart"/>
      <w:r>
        <w:rPr>
          <w:b/>
          <w:color w:val="000000"/>
          <w:sz w:val="24"/>
          <w:szCs w:val="24"/>
        </w:rPr>
        <w:t>Hoffmans</w:t>
      </w:r>
      <w:proofErr w:type="spellEnd"/>
      <w:r>
        <w:rPr>
          <w:b/>
          <w:color w:val="000000"/>
          <w:sz w:val="24"/>
          <w:szCs w:val="24"/>
        </w:rPr>
        <w:t xml:space="preserve">, G.J.C.M. and H.J. </w:t>
      </w:r>
      <w:proofErr w:type="spellStart"/>
      <w:r>
        <w:rPr>
          <w:b/>
          <w:color w:val="000000"/>
          <w:sz w:val="24"/>
          <w:szCs w:val="24"/>
        </w:rPr>
        <w:t>Verheij</w:t>
      </w:r>
      <w:proofErr w:type="spellEnd"/>
      <w:r>
        <w:rPr>
          <w:color w:val="000000"/>
          <w:sz w:val="24"/>
          <w:szCs w:val="24"/>
        </w:rPr>
        <w:t xml:space="preserve"> (1997). </w:t>
      </w:r>
      <w:r w:rsidRPr="00F623D3">
        <w:rPr>
          <w:i/>
          <w:color w:val="000000"/>
          <w:sz w:val="24"/>
          <w:szCs w:val="24"/>
          <w:lang w:val="en-US"/>
        </w:rPr>
        <w:t>Scour Manual</w:t>
      </w:r>
      <w:r w:rsidRPr="00F623D3">
        <w:rPr>
          <w:color w:val="000000"/>
          <w:sz w:val="24"/>
          <w:szCs w:val="24"/>
          <w:lang w:val="en-US"/>
        </w:rPr>
        <w:t xml:space="preserve">. A.A. </w:t>
      </w:r>
      <w:proofErr w:type="spellStart"/>
      <w:r w:rsidRPr="00F623D3">
        <w:rPr>
          <w:color w:val="000000"/>
          <w:sz w:val="24"/>
          <w:szCs w:val="24"/>
          <w:lang w:val="en-US"/>
        </w:rPr>
        <w:t>Balkema</w:t>
      </w:r>
      <w:proofErr w:type="spellEnd"/>
      <w:r w:rsidRPr="00F623D3">
        <w:rPr>
          <w:color w:val="000000"/>
          <w:sz w:val="24"/>
          <w:szCs w:val="24"/>
          <w:lang w:val="en-US"/>
        </w:rPr>
        <w:t>, Rotterdam, The Netherlands.</w:t>
      </w:r>
    </w:p>
    <w:p w:rsidR="00B8617C" w:rsidRPr="00F623D3" w:rsidRDefault="0056244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firstLine="6"/>
        <w:jc w:val="both"/>
        <w:rPr>
          <w:color w:val="000000"/>
          <w:sz w:val="24"/>
          <w:szCs w:val="24"/>
          <w:lang w:val="en-US"/>
        </w:rPr>
      </w:pPr>
      <w:proofErr w:type="spellStart"/>
      <w:r w:rsidRPr="00F623D3">
        <w:rPr>
          <w:b/>
          <w:color w:val="000000"/>
          <w:sz w:val="24"/>
          <w:szCs w:val="24"/>
          <w:lang w:val="en-US"/>
        </w:rPr>
        <w:t>Maynord</w:t>
      </w:r>
      <w:proofErr w:type="spellEnd"/>
      <w:r w:rsidRPr="00F623D3">
        <w:rPr>
          <w:b/>
          <w:color w:val="000000"/>
          <w:sz w:val="24"/>
          <w:szCs w:val="24"/>
          <w:lang w:val="en-US"/>
        </w:rPr>
        <w:t>, S.T.</w:t>
      </w:r>
      <w:r w:rsidRPr="00F623D3">
        <w:rPr>
          <w:color w:val="000000"/>
          <w:sz w:val="24"/>
          <w:szCs w:val="24"/>
          <w:lang w:val="en-US"/>
        </w:rPr>
        <w:t xml:space="preserve"> (1995). “Gabion-Mattress Channel-Protection Design”. </w:t>
      </w:r>
      <w:r w:rsidRPr="00F623D3">
        <w:rPr>
          <w:i/>
          <w:color w:val="000000"/>
          <w:sz w:val="24"/>
          <w:szCs w:val="24"/>
          <w:lang w:val="en-US"/>
        </w:rPr>
        <w:t>Journal of Hydraulic Engineering</w:t>
      </w:r>
      <w:r w:rsidRPr="00F623D3">
        <w:rPr>
          <w:color w:val="000000"/>
          <w:sz w:val="24"/>
          <w:szCs w:val="24"/>
          <w:lang w:val="en-US"/>
        </w:rPr>
        <w:t>, ASCE, Vol. 121, No. 7, July 1995, pp. 519-522.</w:t>
      </w:r>
    </w:p>
    <w:p w:rsidR="00B8617C" w:rsidRPr="00701E36" w:rsidRDefault="0056244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firstLine="6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  <w:proofErr w:type="spellStart"/>
      <w:r w:rsidRPr="00F623D3">
        <w:rPr>
          <w:b/>
          <w:color w:val="000000"/>
          <w:sz w:val="24"/>
          <w:szCs w:val="24"/>
          <w:lang w:val="en-US"/>
        </w:rPr>
        <w:lastRenderedPageBreak/>
        <w:t>Pilarczyk</w:t>
      </w:r>
      <w:proofErr w:type="spellEnd"/>
      <w:r w:rsidRPr="00F623D3">
        <w:rPr>
          <w:b/>
          <w:color w:val="000000"/>
          <w:sz w:val="24"/>
          <w:szCs w:val="24"/>
          <w:lang w:val="en-US"/>
        </w:rPr>
        <w:t>, K. W.</w:t>
      </w:r>
      <w:r w:rsidRPr="00F623D3">
        <w:rPr>
          <w:color w:val="000000"/>
          <w:sz w:val="24"/>
          <w:szCs w:val="24"/>
          <w:lang w:val="en-US"/>
        </w:rPr>
        <w:t xml:space="preserve"> (2001). “Unification of Stability Formulae for Revetments”. </w:t>
      </w:r>
      <w:r w:rsidRPr="00701E36">
        <w:rPr>
          <w:i/>
          <w:color w:val="000000"/>
          <w:sz w:val="24"/>
          <w:szCs w:val="24"/>
          <w:lang w:val="en-US"/>
        </w:rPr>
        <w:t>Proceedings of the IAHR XXIX International Congress</w:t>
      </w:r>
      <w:r w:rsidRPr="00701E36">
        <w:rPr>
          <w:color w:val="000000"/>
          <w:sz w:val="24"/>
          <w:szCs w:val="24"/>
          <w:lang w:val="en-US"/>
        </w:rPr>
        <w:t>, Beijing, China.</w:t>
      </w:r>
    </w:p>
    <w:p w:rsidR="00B8617C" w:rsidRPr="00701E36" w:rsidRDefault="00B86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:rsidR="00B8617C" w:rsidRPr="005F3EB3" w:rsidRDefault="005624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jc w:val="both"/>
        <w:rPr>
          <w:rFonts w:ascii="Arial" w:eastAsia="Arial" w:hAnsi="Arial" w:cs="Arial"/>
          <w:b/>
          <w:color w:val="000000"/>
          <w:sz w:val="24"/>
          <w:szCs w:val="24"/>
          <w:lang w:val="es-AR"/>
        </w:rPr>
      </w:pPr>
      <w:r w:rsidRPr="005F3EB3">
        <w:rPr>
          <w:rFonts w:ascii="Arial" w:eastAsia="Arial" w:hAnsi="Arial" w:cs="Arial"/>
          <w:b/>
          <w:color w:val="000000"/>
          <w:sz w:val="24"/>
          <w:szCs w:val="24"/>
          <w:lang w:val="es-AR"/>
        </w:rPr>
        <w:t xml:space="preserve">Envío de </w:t>
      </w:r>
      <w:r w:rsidR="006F7DA2" w:rsidRPr="005F3EB3">
        <w:rPr>
          <w:rFonts w:ascii="Arial" w:eastAsia="Arial" w:hAnsi="Arial" w:cs="Arial"/>
          <w:b/>
          <w:color w:val="000000"/>
          <w:sz w:val="24"/>
          <w:szCs w:val="24"/>
          <w:lang w:val="es-AR"/>
        </w:rPr>
        <w:t>resúmenes</w:t>
      </w:r>
    </w:p>
    <w:p w:rsidR="00B8617C" w:rsidRDefault="006F7DA2" w:rsidP="006F7DA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rPr>
          <w:color w:val="000000"/>
          <w:sz w:val="24"/>
          <w:szCs w:val="24"/>
        </w:rPr>
      </w:pPr>
      <w:r w:rsidRPr="006F7DA2">
        <w:rPr>
          <w:color w:val="000000"/>
          <w:sz w:val="24"/>
          <w:szCs w:val="24"/>
        </w:rPr>
        <w:t xml:space="preserve">Los resúmenes deberán enviarse a través del formulario web: </w:t>
      </w:r>
      <w:hyperlink r:id="rId7" w:history="1">
        <w:r w:rsidRPr="00E96776">
          <w:rPr>
            <w:rStyle w:val="Hipervnculo"/>
            <w:sz w:val="24"/>
            <w:szCs w:val="24"/>
          </w:rPr>
          <w:t>https://forms.gle/Nuumhfnx1m7vC4TRA</w:t>
        </w:r>
      </w:hyperlink>
      <w:r>
        <w:rPr>
          <w:color w:val="000000"/>
          <w:sz w:val="24"/>
          <w:szCs w:val="24"/>
        </w:rPr>
        <w:t xml:space="preserve"> hasta el </w:t>
      </w:r>
      <w:r w:rsidR="005F3EB3">
        <w:rPr>
          <w:color w:val="000000"/>
          <w:sz w:val="24"/>
          <w:szCs w:val="24"/>
        </w:rPr>
        <w:t>13</w:t>
      </w:r>
      <w:bookmarkStart w:id="0" w:name="_GoBack"/>
      <w:bookmarkEnd w:id="0"/>
      <w:r w:rsidR="00701E36">
        <w:rPr>
          <w:color w:val="000000"/>
          <w:sz w:val="24"/>
          <w:szCs w:val="24"/>
        </w:rPr>
        <w:t xml:space="preserve"> de junio de</w:t>
      </w:r>
      <w:r>
        <w:rPr>
          <w:color w:val="000000"/>
          <w:sz w:val="24"/>
          <w:szCs w:val="24"/>
        </w:rPr>
        <w:t xml:space="preserve"> 2025, inclusive.</w:t>
      </w:r>
    </w:p>
    <w:sectPr w:rsidR="00B8617C">
      <w:headerReference w:type="default" r:id="rId8"/>
      <w:footerReference w:type="even" r:id="rId9"/>
      <w:footerReference w:type="default" r:id="rId10"/>
      <w:pgSz w:w="11907" w:h="16839"/>
      <w:pgMar w:top="1134" w:right="1134" w:bottom="1134" w:left="1134" w:header="357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732" w:rsidRDefault="00A01732">
      <w:r>
        <w:separator/>
      </w:r>
    </w:p>
  </w:endnote>
  <w:endnote w:type="continuationSeparator" w:id="0">
    <w:p w:rsidR="00A01732" w:rsidRDefault="00A0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7C" w:rsidRDefault="005624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732" w:rsidRDefault="00A01732">
      <w:r>
        <w:separator/>
      </w:r>
    </w:p>
  </w:footnote>
  <w:footnote w:type="continuationSeparator" w:id="0">
    <w:p w:rsidR="00A01732" w:rsidRDefault="00A01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7C" w:rsidRDefault="00B8617C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8"/>
        <w:szCs w:val="18"/>
      </w:rPr>
    </w:pPr>
  </w:p>
  <w:tbl>
    <w:tblPr>
      <w:tblStyle w:val="a"/>
      <w:tblW w:w="9072" w:type="dxa"/>
      <w:tblInd w:w="108" w:type="dxa"/>
      <w:tblLayout w:type="fixed"/>
      <w:tblLook w:val="0000" w:firstRow="0" w:lastRow="0" w:firstColumn="0" w:lastColumn="0" w:noHBand="0" w:noVBand="0"/>
    </w:tblPr>
    <w:tblGrid>
      <w:gridCol w:w="2127"/>
      <w:gridCol w:w="5103"/>
      <w:gridCol w:w="1842"/>
    </w:tblGrid>
    <w:tr w:rsidR="00B8617C">
      <w:tc>
        <w:tcPr>
          <w:tcW w:w="2127" w:type="dxa"/>
          <w:vAlign w:val="center"/>
        </w:tcPr>
        <w:p w:rsidR="00B8617C" w:rsidRDefault="00B861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</w:pPr>
        </w:p>
      </w:tc>
      <w:tc>
        <w:tcPr>
          <w:tcW w:w="5103" w:type="dxa"/>
          <w:vAlign w:val="center"/>
        </w:tcPr>
        <w:p w:rsidR="00B8617C" w:rsidRDefault="006F7D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>V Jornadas Nacionales Línea de Ribera y Riesgo Hídrico</w:t>
          </w:r>
        </w:p>
        <w:p w:rsidR="00B8617C" w:rsidRDefault="006F7DA2" w:rsidP="006F7D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>SANTA FE</w:t>
          </w:r>
          <w:r w:rsidR="0056244C"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 xml:space="preserve">, ARGENTINA, </w:t>
          </w:r>
          <w:r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>SEPTIEMBRE</w:t>
          </w:r>
          <w:r w:rsidR="0056244C"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 xml:space="preserve"> DE 202</w:t>
          </w:r>
          <w:r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>5</w:t>
          </w:r>
        </w:p>
      </w:tc>
      <w:tc>
        <w:tcPr>
          <w:tcW w:w="1842" w:type="dxa"/>
          <w:vAlign w:val="center"/>
        </w:tcPr>
        <w:p w:rsidR="00B8617C" w:rsidRDefault="00B861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</w:pPr>
        </w:p>
      </w:tc>
    </w:tr>
  </w:tbl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i/>
        <w:smallCaps/>
        <w:color w:val="000000"/>
        <w:sz w:val="14"/>
        <w:szCs w:val="14"/>
      </w:rPr>
    </w:pPr>
  </w:p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smallCaps/>
        <w:color w:val="000000"/>
        <w:sz w:val="14"/>
        <w:szCs w:val="14"/>
      </w:rPr>
    </w:pPr>
  </w:p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7C"/>
    <w:rsid w:val="000265CC"/>
    <w:rsid w:val="002369AD"/>
    <w:rsid w:val="002F40B0"/>
    <w:rsid w:val="0056244C"/>
    <w:rsid w:val="005D6C6B"/>
    <w:rsid w:val="005F3EB3"/>
    <w:rsid w:val="006F7DA2"/>
    <w:rsid w:val="00701E36"/>
    <w:rsid w:val="00A01732"/>
    <w:rsid w:val="00B8617C"/>
    <w:rsid w:val="00DA5600"/>
    <w:rsid w:val="00F6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73A5099-18D3-4A90-8AE9-37B889B5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VE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VE"/>
    </w:rPr>
  </w:style>
  <w:style w:type="paragraph" w:styleId="Ttulo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Arial" w:hAnsi="Arial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semiHidden/>
    <w:pPr>
      <w:widowControl/>
    </w:pPr>
    <w:rPr>
      <w:color w:val="000000"/>
      <w:sz w:val="24"/>
    </w:r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escripcin">
    <w:name w:val="caption"/>
    <w:basedOn w:val="Normal"/>
    <w:next w:val="Normal"/>
    <w:qFormat/>
    <w:pPr>
      <w:framePr w:w="8961" w:h="1323" w:hSpace="180" w:wrap="around" w:vAnchor="text" w:hAnchor="page" w:x="1510" w:y="-3"/>
      <w:jc w:val="center"/>
    </w:pPr>
    <w:rPr>
      <w:sz w:val="24"/>
    </w:r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  <w:jc w:val="both"/>
    </w:pPr>
    <w:rPr>
      <w:color w:val="000000"/>
      <w:sz w:val="18"/>
    </w:rPr>
  </w:style>
  <w:style w:type="paragraph" w:customStyle="1" w:styleId="IECA-Tit">
    <w:name w:val="IECA-Tit"/>
    <w:basedOn w:val="Ttulo1"/>
    <w:autoRedefine/>
    <w:pPr>
      <w:framePr w:w="9001" w:h="1741" w:hSpace="180" w:wrap="around" w:vAnchor="text" w:hAnchor="page" w:x="1441" w:y="7"/>
      <w:spacing w:after="120"/>
      <w:jc w:val="center"/>
    </w:pPr>
    <w:rPr>
      <w:smallCaps/>
      <w:sz w:val="28"/>
    </w:rPr>
  </w:style>
  <w:style w:type="paragraph" w:customStyle="1" w:styleId="IECA-autores">
    <w:name w:val="IECA-autores"/>
    <w:basedOn w:val="Descripcin"/>
    <w:pPr>
      <w:framePr w:w="9001" w:h="1741" w:wrap="around" w:x="1441" w:y="7"/>
      <w:spacing w:after="80"/>
    </w:pPr>
  </w:style>
  <w:style w:type="paragraph" w:customStyle="1" w:styleId="IECA-Titulo1">
    <w:name w:val="IECA-Titulo1"/>
    <w:basedOn w:val="Ttulo3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160"/>
      <w:jc w:val="both"/>
    </w:pPr>
    <w:rPr>
      <w:b/>
      <w:color w:val="000000"/>
      <w:sz w:val="20"/>
    </w:rPr>
  </w:style>
  <w:style w:type="paragraph" w:customStyle="1" w:styleId="IECA-Texto">
    <w:name w:val="IECA-Texto"/>
    <w:basedOn w:val="Normal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  <w:jc w:val="both"/>
    </w:pPr>
    <w:rPr>
      <w:color w:val="000000"/>
      <w:sz w:val="18"/>
    </w:rPr>
  </w:style>
  <w:style w:type="paragraph" w:customStyle="1" w:styleId="IECA-Figuras">
    <w:name w:val="IECA-Figuras"/>
    <w:basedOn w:val="Normal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center"/>
    </w:pPr>
    <w:rPr>
      <w:color w:val="000000"/>
      <w:sz w:val="16"/>
    </w:rPr>
  </w:style>
  <w:style w:type="paragraph" w:customStyle="1" w:styleId="IECA-Tablas">
    <w:name w:val="IECA-Tablas"/>
    <w:basedOn w:val="Normal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60"/>
      <w:jc w:val="center"/>
    </w:pPr>
    <w:rPr>
      <w:color w:val="000000"/>
      <w:sz w:val="16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en-US" w:eastAsia="es-VE"/>
    </w:rPr>
  </w:style>
  <w:style w:type="character" w:styleId="Hipervnculo">
    <w:name w:val="Hyperlink"/>
    <w:basedOn w:val="Fuentedeprrafopredeter"/>
    <w:uiPriority w:val="99"/>
    <w:unhideWhenUsed/>
    <w:rsid w:val="00CF0A4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F0A4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Nuumhfnx1m7vC4T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oH/wJLjjvwXpoPKZ9IdB6xrJAQ==">AMUW2mUjqSm23kBSFeSrRjYrmr5V6F0nw+aYukKW6f7xhLxr/NtG5M8cl5nsMbSDbqbYd4fJZRHQbY9X5xSvXxreqX+dSrslqQn7ULVY+VgO6RNuvvlWL60=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pspalletti</dc:creator>
  <cp:lastModifiedBy>usuario</cp:lastModifiedBy>
  <cp:revision>2</cp:revision>
  <dcterms:created xsi:type="dcterms:W3CDTF">2025-06-06T13:28:00Z</dcterms:created>
  <dcterms:modified xsi:type="dcterms:W3CDTF">2025-06-06T13:28:00Z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1503446463</vt:i4>
  </property>
  <property fmtid="{D5CDD505-2E9C-101B-9397-08002B2CF9AE}" pid="3" name="_EmailSubject">
    <vt:lpwstr>Formato</vt:lpwstr>
  </property>
  <property fmtid="{D5CDD505-2E9C-101B-9397-08002B2CF9AE}" pid="4" name="_AuthorEmail">
    <vt:lpwstr>EMMARTINEZ@edelca.com.ve</vt:lpwstr>
  </property>
  <property fmtid="{D5CDD505-2E9C-101B-9397-08002B2CF9AE}" pid="5" name="_AuthorEmailDisplayName">
    <vt:lpwstr>Emilio Jose Martinez Pardo</vt:lpwstr>
  </property>
  <property fmtid="{D5CDD505-2E9C-101B-9397-08002B2CF9AE}" pid="6" name="_PreviousAdHocReviewCycleID">
    <vt:i4>211053517</vt:i4>
  </property>
  <property fmtid="{D5CDD505-2E9C-101B-9397-08002B2CF9AE}" pid="7" name="_ReviewingToolsShownOnce">
    <vt:lpwstr/>
  </property>
</Properties>
</file>